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B3" w:rsidRDefault="00A875B3" w:rsidP="00674583">
      <w:pPr>
        <w:pStyle w:val="Nessunaspaziatura"/>
        <w:jc w:val="both"/>
        <w:rPr>
          <w:sz w:val="24"/>
          <w:szCs w:val="24"/>
        </w:rPr>
      </w:pPr>
      <w:bookmarkStart w:id="0" w:name="_GoBack"/>
      <w:bookmarkEnd w:id="0"/>
    </w:p>
    <w:p w:rsidR="00A875B3" w:rsidRPr="00A875B3" w:rsidRDefault="00A875B3" w:rsidP="00A875B3">
      <w:pPr>
        <w:pStyle w:val="Nessunaspaziatura"/>
        <w:jc w:val="center"/>
        <w:rPr>
          <w:sz w:val="32"/>
          <w:szCs w:val="32"/>
        </w:rPr>
      </w:pPr>
      <w:r w:rsidRPr="00A875B3">
        <w:rPr>
          <w:sz w:val="32"/>
          <w:szCs w:val="32"/>
        </w:rPr>
        <w:t>COMUNE DI SOMMO</w:t>
      </w:r>
    </w:p>
    <w:p w:rsidR="00A875B3" w:rsidRDefault="00A875B3" w:rsidP="00674583">
      <w:pPr>
        <w:pStyle w:val="Nessunaspaziatura"/>
        <w:jc w:val="both"/>
        <w:rPr>
          <w:sz w:val="24"/>
          <w:szCs w:val="24"/>
        </w:rPr>
      </w:pPr>
    </w:p>
    <w:p w:rsidR="003A106B" w:rsidRPr="0027339C" w:rsidRDefault="003A106B" w:rsidP="003A106B">
      <w:pPr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 xml:space="preserve">L’Amministrazione Comunale, amareggiata per l’approccio avuto da Acquaria, conferma quanto già comunicato in precedenza, compresi tutti i dati e le informazioni pubblicate. </w:t>
      </w:r>
    </w:p>
    <w:p w:rsidR="00C27CBF" w:rsidRPr="0027339C" w:rsidRDefault="003A106B" w:rsidP="003A106B">
      <w:pPr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 xml:space="preserve">Tuttavia, si ritiene utile precisare a maggior </w:t>
      </w:r>
      <w:proofErr w:type="gramStart"/>
      <w:r w:rsidRPr="0027339C">
        <w:rPr>
          <w:rFonts w:ascii="Optima" w:hAnsi="Optima"/>
          <w:sz w:val="24"/>
          <w:szCs w:val="24"/>
        </w:rPr>
        <w:t xml:space="preserve">chiarimento </w:t>
      </w:r>
      <w:r w:rsidR="00C27CBF" w:rsidRPr="0027339C">
        <w:rPr>
          <w:rFonts w:ascii="Optima" w:hAnsi="Optima"/>
          <w:sz w:val="24"/>
          <w:szCs w:val="24"/>
        </w:rPr>
        <w:t xml:space="preserve"> alcuni</w:t>
      </w:r>
      <w:proofErr w:type="gramEnd"/>
      <w:r w:rsidR="00C27CBF" w:rsidRPr="0027339C">
        <w:rPr>
          <w:rFonts w:ascii="Optima" w:hAnsi="Optima"/>
          <w:sz w:val="24"/>
          <w:szCs w:val="24"/>
        </w:rPr>
        <w:t xml:space="preserve">  passaggi:</w:t>
      </w:r>
    </w:p>
    <w:p w:rsidR="003A106B" w:rsidRPr="0027339C" w:rsidRDefault="003A106B" w:rsidP="00C27CBF">
      <w:pPr>
        <w:pStyle w:val="Paragrafoelenco"/>
        <w:numPr>
          <w:ilvl w:val="0"/>
          <w:numId w:val="1"/>
        </w:numPr>
        <w:ind w:hanging="862"/>
        <w:jc w:val="both"/>
        <w:rPr>
          <w:rFonts w:ascii="Optima" w:hAnsi="Optima"/>
          <w:sz w:val="24"/>
          <w:szCs w:val="24"/>
          <w:u w:val="single"/>
        </w:rPr>
      </w:pPr>
      <w:proofErr w:type="gramStart"/>
      <w:r w:rsidRPr="0027339C">
        <w:rPr>
          <w:rFonts w:ascii="Optima" w:hAnsi="Optima"/>
          <w:sz w:val="24"/>
          <w:szCs w:val="24"/>
          <w:u w:val="single"/>
        </w:rPr>
        <w:t>l’importo</w:t>
      </w:r>
      <w:proofErr w:type="gramEnd"/>
      <w:r w:rsidRPr="0027339C">
        <w:rPr>
          <w:rFonts w:ascii="Optima" w:hAnsi="Optima"/>
          <w:sz w:val="24"/>
          <w:szCs w:val="24"/>
          <w:u w:val="single"/>
        </w:rPr>
        <w:t xml:space="preserve"> di € 75.272,24, versato da Acquaria nel 2016 comprende:</w:t>
      </w:r>
    </w:p>
    <w:p w:rsidR="003A106B" w:rsidRPr="0027339C" w:rsidRDefault="003A106B" w:rsidP="00C27CBF">
      <w:pPr>
        <w:pStyle w:val="Nessunaspaziatura"/>
        <w:numPr>
          <w:ilvl w:val="0"/>
          <w:numId w:val="4"/>
        </w:numPr>
        <w:jc w:val="both"/>
        <w:rPr>
          <w:rFonts w:ascii="Optima" w:hAnsi="Optima"/>
          <w:sz w:val="24"/>
          <w:szCs w:val="24"/>
        </w:rPr>
      </w:pPr>
      <w:proofErr w:type="gramStart"/>
      <w:r w:rsidRPr="0027339C">
        <w:rPr>
          <w:rFonts w:ascii="Optima" w:hAnsi="Optima"/>
          <w:sz w:val="24"/>
          <w:szCs w:val="24"/>
        </w:rPr>
        <w:t>il</w:t>
      </w:r>
      <w:proofErr w:type="gramEnd"/>
      <w:r w:rsidRPr="0027339C">
        <w:rPr>
          <w:rFonts w:ascii="Optima" w:hAnsi="Optima"/>
          <w:sz w:val="24"/>
          <w:szCs w:val="24"/>
        </w:rPr>
        <w:t xml:space="preserve"> canone  per la gestione della piscina comunale scoperta (€ 40.000,00) a fronte </w:t>
      </w:r>
      <w:r w:rsidRPr="0027339C">
        <w:rPr>
          <w:rFonts w:ascii="Optima" w:hAnsi="Optima"/>
          <w:b/>
          <w:sz w:val="24"/>
          <w:szCs w:val="24"/>
        </w:rPr>
        <w:t>dell’incasso da parte loro di tutti i biglietti di ingresso alla piscina nel periodo estivo;</w:t>
      </w:r>
    </w:p>
    <w:p w:rsidR="003A106B" w:rsidRPr="0027339C" w:rsidRDefault="003A106B" w:rsidP="00C27CBF">
      <w:pPr>
        <w:pStyle w:val="Nessunaspaziatura"/>
        <w:numPr>
          <w:ilvl w:val="0"/>
          <w:numId w:val="4"/>
        </w:numPr>
        <w:jc w:val="both"/>
        <w:rPr>
          <w:rFonts w:ascii="Optima" w:hAnsi="Optima"/>
          <w:sz w:val="24"/>
          <w:szCs w:val="24"/>
        </w:rPr>
      </w:pPr>
      <w:proofErr w:type="gramStart"/>
      <w:r w:rsidRPr="0027339C">
        <w:rPr>
          <w:rFonts w:ascii="Optima" w:hAnsi="Optima"/>
          <w:sz w:val="24"/>
          <w:szCs w:val="24"/>
        </w:rPr>
        <w:t>il</w:t>
      </w:r>
      <w:proofErr w:type="gramEnd"/>
      <w:r w:rsidRPr="0027339C">
        <w:rPr>
          <w:rFonts w:ascii="Optima" w:hAnsi="Optima"/>
          <w:sz w:val="24"/>
          <w:szCs w:val="24"/>
        </w:rPr>
        <w:t xml:space="preserve"> canone per la gestione del campo da calcetto  € 4.998,24  (a fronte di un </w:t>
      </w:r>
      <w:r w:rsidRPr="0027339C">
        <w:rPr>
          <w:rFonts w:ascii="Optima" w:hAnsi="Optima"/>
          <w:b/>
          <w:sz w:val="24"/>
          <w:szCs w:val="24"/>
        </w:rPr>
        <w:t>loro</w:t>
      </w:r>
      <w:r w:rsidRPr="0027339C">
        <w:rPr>
          <w:rFonts w:ascii="Optima" w:hAnsi="Optima"/>
          <w:sz w:val="24"/>
          <w:szCs w:val="24"/>
        </w:rPr>
        <w:t xml:space="preserve"> incasso €  9.256,00),</w:t>
      </w:r>
    </w:p>
    <w:p w:rsidR="003A106B" w:rsidRPr="0027339C" w:rsidRDefault="003A106B" w:rsidP="00C27CBF">
      <w:pPr>
        <w:pStyle w:val="Nessunaspaziatura"/>
        <w:numPr>
          <w:ilvl w:val="0"/>
          <w:numId w:val="4"/>
        </w:numPr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 xml:space="preserve"> </w:t>
      </w:r>
      <w:proofErr w:type="gramStart"/>
      <w:r w:rsidRPr="0027339C">
        <w:rPr>
          <w:rFonts w:ascii="Optima" w:hAnsi="Optima"/>
          <w:sz w:val="24"/>
          <w:szCs w:val="24"/>
        </w:rPr>
        <w:t>la</w:t>
      </w:r>
      <w:proofErr w:type="gramEnd"/>
      <w:r w:rsidRPr="0027339C">
        <w:rPr>
          <w:rFonts w:ascii="Optima" w:hAnsi="Optima"/>
          <w:sz w:val="24"/>
          <w:szCs w:val="24"/>
        </w:rPr>
        <w:t xml:space="preserve"> quota di tasse di  € 30.274,00, che vengono pagate da qualunque cittadino possessore di immobili nel territorio comunale per IMU, TASI e Tassa Rifiuti ( come in qualunque paese italiano) di cui: </w:t>
      </w:r>
    </w:p>
    <w:p w:rsidR="003A106B" w:rsidRPr="0027339C" w:rsidRDefault="003A106B" w:rsidP="003A106B">
      <w:pPr>
        <w:pStyle w:val="Nessunaspaziatura"/>
        <w:numPr>
          <w:ilvl w:val="0"/>
          <w:numId w:val="2"/>
        </w:numPr>
        <w:jc w:val="both"/>
        <w:rPr>
          <w:rFonts w:ascii="Optima" w:hAnsi="Optima"/>
          <w:sz w:val="24"/>
          <w:szCs w:val="24"/>
        </w:rPr>
      </w:pPr>
      <w:proofErr w:type="gramStart"/>
      <w:r w:rsidRPr="0027339C">
        <w:rPr>
          <w:rFonts w:ascii="Optima" w:hAnsi="Optima"/>
          <w:sz w:val="24"/>
          <w:szCs w:val="24"/>
        </w:rPr>
        <w:t>circa</w:t>
      </w:r>
      <w:proofErr w:type="gramEnd"/>
      <w:r w:rsidRPr="0027339C">
        <w:rPr>
          <w:rFonts w:ascii="Optima" w:hAnsi="Optima"/>
          <w:sz w:val="24"/>
          <w:szCs w:val="24"/>
        </w:rPr>
        <w:t xml:space="preserve"> € 6.000,00 per IMU / TASI  versata al Comune</w:t>
      </w:r>
    </w:p>
    <w:p w:rsidR="003A106B" w:rsidRPr="0027339C" w:rsidRDefault="003A106B" w:rsidP="003A106B">
      <w:pPr>
        <w:pStyle w:val="Nessunaspaziatura"/>
        <w:numPr>
          <w:ilvl w:val="0"/>
          <w:numId w:val="2"/>
        </w:numPr>
        <w:jc w:val="both"/>
        <w:rPr>
          <w:rFonts w:ascii="Optima" w:hAnsi="Optima"/>
          <w:sz w:val="24"/>
          <w:szCs w:val="24"/>
        </w:rPr>
      </w:pPr>
      <w:proofErr w:type="gramStart"/>
      <w:r w:rsidRPr="0027339C">
        <w:rPr>
          <w:rFonts w:ascii="Optima" w:hAnsi="Optima"/>
          <w:sz w:val="24"/>
          <w:szCs w:val="24"/>
        </w:rPr>
        <w:t>circa</w:t>
      </w:r>
      <w:proofErr w:type="gramEnd"/>
      <w:r w:rsidRPr="0027339C">
        <w:rPr>
          <w:rFonts w:ascii="Optima" w:hAnsi="Optima"/>
          <w:sz w:val="24"/>
          <w:szCs w:val="24"/>
        </w:rPr>
        <w:t xml:space="preserve"> € 3.700,00 per Tassa Rifiuti</w:t>
      </w:r>
    </w:p>
    <w:p w:rsidR="0027339C" w:rsidRPr="0027339C" w:rsidRDefault="003A106B" w:rsidP="0027339C">
      <w:pPr>
        <w:pStyle w:val="Nessunaspaziatura"/>
        <w:numPr>
          <w:ilvl w:val="0"/>
          <w:numId w:val="2"/>
        </w:numPr>
        <w:jc w:val="both"/>
        <w:rPr>
          <w:rFonts w:ascii="Optima" w:hAnsi="Optima"/>
          <w:b/>
          <w:sz w:val="24"/>
          <w:szCs w:val="24"/>
        </w:rPr>
      </w:pPr>
      <w:r w:rsidRPr="0027339C">
        <w:rPr>
          <w:rFonts w:ascii="Optima" w:hAnsi="Optima"/>
          <w:b/>
          <w:sz w:val="24"/>
          <w:szCs w:val="24"/>
        </w:rPr>
        <w:t xml:space="preserve">- la differenza (pari circa a € 20.600,00) non è versata al Comune ma trattasi di IMU versata allo Stato (che quindi non entra nelle casse comunali). </w:t>
      </w:r>
      <w:r w:rsidRPr="0027339C">
        <w:rPr>
          <w:rFonts w:ascii="Optima" w:hAnsi="Optima"/>
          <w:sz w:val="24"/>
          <w:szCs w:val="24"/>
        </w:rPr>
        <w:t>Questo val</w:t>
      </w:r>
      <w:r w:rsidR="0027339C" w:rsidRPr="0027339C">
        <w:rPr>
          <w:rFonts w:ascii="Optima" w:hAnsi="Optima"/>
          <w:sz w:val="24"/>
          <w:szCs w:val="24"/>
        </w:rPr>
        <w:t xml:space="preserve">e anche per gli anni precedenti. </w:t>
      </w:r>
    </w:p>
    <w:p w:rsidR="0027339C" w:rsidRPr="0027339C" w:rsidRDefault="0027339C" w:rsidP="0027339C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 xml:space="preserve">L’importo pagato da Acquaria per il periodo 2006 – 2016 comprende, oltre ai canoni ed alle tasse, </w:t>
      </w:r>
      <w:proofErr w:type="gramStart"/>
      <w:r w:rsidRPr="0027339C">
        <w:rPr>
          <w:rFonts w:ascii="Optima" w:hAnsi="Optima"/>
          <w:sz w:val="24"/>
          <w:szCs w:val="24"/>
        </w:rPr>
        <w:t>anche  le</w:t>
      </w:r>
      <w:proofErr w:type="gramEnd"/>
      <w:r w:rsidRPr="0027339C">
        <w:rPr>
          <w:rFonts w:ascii="Optima" w:hAnsi="Optima"/>
          <w:sz w:val="24"/>
          <w:szCs w:val="24"/>
        </w:rPr>
        <w:t xml:space="preserve"> fatture emesse per il servizio acquedotto, depurazione e fognatura.</w:t>
      </w:r>
    </w:p>
    <w:p w:rsidR="00C27CBF" w:rsidRPr="0027339C" w:rsidRDefault="00C27CBF" w:rsidP="00C27CBF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Del Comune, Acquaria ha evidenziato costi e ricavi; sarebbe interessante fare altrettanto anche per quello che li riguarda, cioè non parlare solo dei costi da Loro sostenuti ma anche dai Loro ricavi derivanti dalle strutture comunali.</w:t>
      </w:r>
    </w:p>
    <w:p w:rsidR="00C27CBF" w:rsidRPr="0027339C" w:rsidRDefault="00C27CBF" w:rsidP="00C27CBF">
      <w:pPr>
        <w:pStyle w:val="Nessunaspaziatura"/>
        <w:jc w:val="both"/>
        <w:rPr>
          <w:rFonts w:ascii="Optima" w:hAnsi="Optima"/>
          <w:b/>
          <w:sz w:val="24"/>
          <w:szCs w:val="24"/>
        </w:rPr>
      </w:pPr>
    </w:p>
    <w:p w:rsidR="00C27CBF" w:rsidRPr="0027339C" w:rsidRDefault="00C27CBF" w:rsidP="00C27CBF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2</w:t>
      </w:r>
      <w:r w:rsidRPr="0027339C">
        <w:rPr>
          <w:rFonts w:ascii="Optima" w:hAnsi="Optima"/>
          <w:sz w:val="24"/>
          <w:szCs w:val="24"/>
          <w:u w:val="single"/>
        </w:rPr>
        <w:t>) L’incidenza della spesa a carico degli utenti</w:t>
      </w:r>
      <w:r w:rsidRPr="0027339C">
        <w:rPr>
          <w:rFonts w:ascii="Optima" w:hAnsi="Optima"/>
          <w:sz w:val="24"/>
          <w:szCs w:val="24"/>
        </w:rPr>
        <w:t xml:space="preserve"> per il parcheggio è modesta sia per le tariffe minime fissate sia per la possibilità offerta ad Acquaria dal Comune di ottenere agevolazioni per i propri abbonati.   Acquaria potrebbe, se lo ritenesse opportuno, accollarsi parte dei costi per i propri clienti, eventualmente anche riducendo l’utile d’impresa, come accade in altre realtà produttive.</w:t>
      </w:r>
    </w:p>
    <w:p w:rsidR="00C27CBF" w:rsidRPr="0027339C" w:rsidRDefault="00C27CBF" w:rsidP="003A106B">
      <w:pPr>
        <w:pStyle w:val="Nessunaspaziatura"/>
        <w:jc w:val="both"/>
        <w:rPr>
          <w:rFonts w:ascii="Optima" w:hAnsi="Optima"/>
          <w:b/>
          <w:sz w:val="24"/>
          <w:szCs w:val="24"/>
        </w:rPr>
      </w:pPr>
    </w:p>
    <w:p w:rsidR="003A106B" w:rsidRPr="0027339C" w:rsidRDefault="00C27CBF" w:rsidP="003A106B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 xml:space="preserve">3) </w:t>
      </w:r>
      <w:r w:rsidRPr="0027339C">
        <w:rPr>
          <w:rFonts w:ascii="Optima" w:hAnsi="Optima"/>
          <w:sz w:val="24"/>
          <w:szCs w:val="24"/>
          <w:u w:val="single"/>
        </w:rPr>
        <w:t>La Società Acquaria non ha mai, sino ad oggi, chiesto all’Amministrazione Comunale</w:t>
      </w:r>
      <w:r w:rsidRPr="0027339C">
        <w:rPr>
          <w:rFonts w:ascii="Optima" w:hAnsi="Optima"/>
          <w:sz w:val="24"/>
          <w:szCs w:val="24"/>
        </w:rPr>
        <w:t xml:space="preserve"> la possibilità di ampliare l’impianto natatorio coperto, ingrandendo la palestra e creando studi medici specialistici annessi: una simile richiesta non è MAI stata presentata a questo Comune!</w:t>
      </w:r>
    </w:p>
    <w:p w:rsidR="00C27CBF" w:rsidRPr="0027339C" w:rsidRDefault="00C27CBF" w:rsidP="003A106B">
      <w:pPr>
        <w:pStyle w:val="Nessunaspaziatura"/>
        <w:jc w:val="both"/>
        <w:rPr>
          <w:rFonts w:ascii="Optima" w:hAnsi="Optima"/>
          <w:b/>
          <w:sz w:val="24"/>
          <w:szCs w:val="24"/>
        </w:rPr>
      </w:pPr>
    </w:p>
    <w:p w:rsidR="002079BB" w:rsidRPr="0027339C" w:rsidRDefault="00DE3AF7" w:rsidP="00674583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Il risentimento che traspare dall’atteggiamento di Acquaria</w:t>
      </w:r>
      <w:r w:rsidR="009D2DFB" w:rsidRPr="0027339C">
        <w:rPr>
          <w:rFonts w:ascii="Optima" w:hAnsi="Optima"/>
          <w:sz w:val="24"/>
          <w:szCs w:val="24"/>
        </w:rPr>
        <w:t xml:space="preserve"> è sconcertante se si con</w:t>
      </w:r>
      <w:r w:rsidR="00F869D7" w:rsidRPr="0027339C">
        <w:rPr>
          <w:rFonts w:ascii="Optima" w:hAnsi="Optima"/>
          <w:sz w:val="24"/>
          <w:szCs w:val="24"/>
        </w:rPr>
        <w:t>sidera il percorso fatto dal ’94</w:t>
      </w:r>
      <w:r w:rsidR="009D2DFB" w:rsidRPr="0027339C">
        <w:rPr>
          <w:rFonts w:ascii="Optima" w:hAnsi="Optima"/>
          <w:sz w:val="24"/>
          <w:szCs w:val="24"/>
        </w:rPr>
        <w:t xml:space="preserve"> ad oggi, che i soci di Acquaria conoscono bene, a partire dalla vendita nel 2005 del</w:t>
      </w:r>
      <w:r w:rsidR="00F869D7" w:rsidRPr="0027339C">
        <w:rPr>
          <w:rFonts w:ascii="Optima" w:hAnsi="Optima"/>
          <w:sz w:val="24"/>
          <w:szCs w:val="24"/>
        </w:rPr>
        <w:t xml:space="preserve"> terreno (mq 5.9</w:t>
      </w:r>
      <w:r w:rsidR="009D2DFB" w:rsidRPr="0027339C">
        <w:rPr>
          <w:rFonts w:ascii="Optima" w:hAnsi="Optima"/>
          <w:sz w:val="24"/>
          <w:szCs w:val="24"/>
        </w:rPr>
        <w:t>00)</w:t>
      </w:r>
      <w:r w:rsidR="0082604E" w:rsidRPr="0027339C">
        <w:rPr>
          <w:rFonts w:ascii="Optima" w:hAnsi="Optima"/>
          <w:sz w:val="24"/>
          <w:szCs w:val="24"/>
        </w:rPr>
        <w:t xml:space="preserve"> </w:t>
      </w:r>
      <w:r w:rsidR="009D2DFB" w:rsidRPr="0027339C">
        <w:rPr>
          <w:rFonts w:ascii="Optima" w:hAnsi="Optima"/>
          <w:sz w:val="24"/>
          <w:szCs w:val="24"/>
        </w:rPr>
        <w:t>destinato alla struttura coperta per la cifra di € 23.100</w:t>
      </w:r>
      <w:r w:rsidR="002079BB" w:rsidRPr="0027339C">
        <w:rPr>
          <w:rFonts w:ascii="Optima" w:hAnsi="Optima"/>
          <w:sz w:val="24"/>
          <w:szCs w:val="24"/>
        </w:rPr>
        <w:t xml:space="preserve">. </w:t>
      </w:r>
    </w:p>
    <w:p w:rsidR="00D77D00" w:rsidRPr="0027339C" w:rsidRDefault="00CF3B0F" w:rsidP="00674583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Il contratto di</w:t>
      </w:r>
      <w:r w:rsidR="00C07705" w:rsidRPr="0027339C">
        <w:rPr>
          <w:rFonts w:ascii="Optima" w:hAnsi="Optima"/>
          <w:sz w:val="24"/>
          <w:szCs w:val="24"/>
        </w:rPr>
        <w:t xml:space="preserve"> </w:t>
      </w:r>
      <w:r w:rsidRPr="0027339C">
        <w:rPr>
          <w:rFonts w:ascii="Optima" w:hAnsi="Optima"/>
          <w:sz w:val="24"/>
          <w:szCs w:val="24"/>
        </w:rPr>
        <w:t>concessione della</w:t>
      </w:r>
      <w:r w:rsidR="00C07705" w:rsidRPr="0027339C">
        <w:rPr>
          <w:rFonts w:ascii="Optima" w:hAnsi="Optima"/>
          <w:sz w:val="24"/>
          <w:szCs w:val="24"/>
        </w:rPr>
        <w:t xml:space="preserve"> gestione d</w:t>
      </w:r>
      <w:r w:rsidR="00C27CBF" w:rsidRPr="0027339C">
        <w:rPr>
          <w:rFonts w:ascii="Optima" w:hAnsi="Optima"/>
          <w:sz w:val="24"/>
          <w:szCs w:val="24"/>
        </w:rPr>
        <w:t>ella piscina comunale è in scadenza e</w:t>
      </w:r>
      <w:r w:rsidRPr="0027339C">
        <w:rPr>
          <w:rFonts w:ascii="Optima" w:hAnsi="Optima"/>
          <w:sz w:val="24"/>
          <w:szCs w:val="24"/>
        </w:rPr>
        <w:t xml:space="preserve"> p</w:t>
      </w:r>
      <w:r w:rsidR="003A106B" w:rsidRPr="0027339C">
        <w:rPr>
          <w:rFonts w:ascii="Optima" w:hAnsi="Optima"/>
          <w:sz w:val="24"/>
          <w:szCs w:val="24"/>
        </w:rPr>
        <w:t>er adempiere ad un preciso obbligo di legge, l</w:t>
      </w:r>
      <w:r w:rsidR="00D77D00" w:rsidRPr="0027339C">
        <w:rPr>
          <w:rFonts w:ascii="Optima" w:hAnsi="Optima"/>
          <w:sz w:val="24"/>
          <w:szCs w:val="24"/>
        </w:rPr>
        <w:t>a futura aggiudicazione della gestione della piscina comunale scoperta</w:t>
      </w:r>
      <w:r w:rsidR="00FD2C4D" w:rsidRPr="0027339C">
        <w:rPr>
          <w:rFonts w:ascii="Optima" w:hAnsi="Optima"/>
          <w:sz w:val="24"/>
          <w:szCs w:val="24"/>
        </w:rPr>
        <w:t xml:space="preserve"> per i prossimi anni</w:t>
      </w:r>
      <w:r w:rsidR="001B1E76" w:rsidRPr="0027339C">
        <w:rPr>
          <w:rFonts w:ascii="Optima" w:hAnsi="Optima"/>
          <w:sz w:val="24"/>
          <w:szCs w:val="24"/>
        </w:rPr>
        <w:t>,</w:t>
      </w:r>
      <w:r w:rsidR="00D77D00" w:rsidRPr="0027339C">
        <w:rPr>
          <w:rFonts w:ascii="Optima" w:hAnsi="Optima"/>
          <w:sz w:val="24"/>
          <w:szCs w:val="24"/>
        </w:rPr>
        <w:t xml:space="preserve"> </w:t>
      </w:r>
      <w:r w:rsidRPr="0027339C">
        <w:rPr>
          <w:rFonts w:ascii="Optima" w:hAnsi="Optima"/>
          <w:sz w:val="24"/>
          <w:szCs w:val="24"/>
        </w:rPr>
        <w:t>sarà</w:t>
      </w:r>
      <w:r w:rsidR="00F869D7" w:rsidRPr="0027339C">
        <w:rPr>
          <w:rFonts w:ascii="Optima" w:hAnsi="Optima"/>
          <w:sz w:val="24"/>
          <w:szCs w:val="24"/>
        </w:rPr>
        <w:t xml:space="preserve"> sogge</w:t>
      </w:r>
      <w:r w:rsidR="003A106B" w:rsidRPr="0027339C">
        <w:rPr>
          <w:rFonts w:ascii="Optima" w:hAnsi="Optima"/>
          <w:sz w:val="24"/>
          <w:szCs w:val="24"/>
        </w:rPr>
        <w:t>tta ad una gara di appalto</w:t>
      </w:r>
      <w:r w:rsidR="00D77D00" w:rsidRPr="0027339C">
        <w:rPr>
          <w:rFonts w:ascii="Optima" w:hAnsi="Optima"/>
          <w:sz w:val="24"/>
          <w:szCs w:val="24"/>
        </w:rPr>
        <w:t xml:space="preserve"> </w:t>
      </w:r>
      <w:r w:rsidR="00DD4097" w:rsidRPr="0027339C">
        <w:rPr>
          <w:rFonts w:ascii="Optima" w:hAnsi="Optima"/>
          <w:sz w:val="24"/>
          <w:szCs w:val="24"/>
        </w:rPr>
        <w:t xml:space="preserve">attualmente </w:t>
      </w:r>
      <w:r w:rsidR="00D77D00" w:rsidRPr="0027339C">
        <w:rPr>
          <w:rFonts w:ascii="Optima" w:hAnsi="Optima"/>
          <w:sz w:val="24"/>
          <w:szCs w:val="24"/>
        </w:rPr>
        <w:t>in fase istruttoria</w:t>
      </w:r>
      <w:r w:rsidR="001B1E76" w:rsidRPr="0027339C">
        <w:rPr>
          <w:rFonts w:ascii="Optima" w:hAnsi="Optima"/>
          <w:sz w:val="24"/>
          <w:szCs w:val="24"/>
        </w:rPr>
        <w:t xml:space="preserve"> e che sarà portata a compimento il prima possibile</w:t>
      </w:r>
      <w:r w:rsidR="00D77D00" w:rsidRPr="0027339C">
        <w:rPr>
          <w:rFonts w:ascii="Optima" w:hAnsi="Optima"/>
          <w:sz w:val="24"/>
          <w:szCs w:val="24"/>
        </w:rPr>
        <w:t>.</w:t>
      </w:r>
    </w:p>
    <w:p w:rsidR="00DD4097" w:rsidRPr="0027339C" w:rsidRDefault="00DD4097" w:rsidP="00674583">
      <w:pPr>
        <w:pStyle w:val="Nessunaspaziatura"/>
        <w:jc w:val="both"/>
        <w:rPr>
          <w:rFonts w:ascii="Optima" w:hAnsi="Optima"/>
          <w:sz w:val="24"/>
          <w:szCs w:val="24"/>
        </w:rPr>
      </w:pPr>
    </w:p>
    <w:p w:rsidR="003A106B" w:rsidRPr="0027339C" w:rsidRDefault="00C27CBF" w:rsidP="003A106B">
      <w:pPr>
        <w:pStyle w:val="Nessunaspaziatura"/>
        <w:jc w:val="both"/>
        <w:rPr>
          <w:rFonts w:ascii="Optima" w:hAnsi="Optima"/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S</w:t>
      </w:r>
      <w:r w:rsidR="003A106B" w:rsidRPr="0027339C">
        <w:rPr>
          <w:rFonts w:ascii="Optima" w:hAnsi="Optima"/>
          <w:sz w:val="24"/>
          <w:szCs w:val="24"/>
        </w:rPr>
        <w:t xml:space="preserve">arà questo l’ultimo comunicato sulla vicenda da parte nostra.  Non riteniamo corretto e giusto coinvolgere oltremodo la cittadinanza in una questione che, se gestita con buon senso, poteva essere risolta tra le parti </w:t>
      </w:r>
      <w:r w:rsidR="003A106B" w:rsidRPr="0027339C">
        <w:rPr>
          <w:rFonts w:ascii="Optima" w:hAnsi="Optima"/>
          <w:b/>
          <w:sz w:val="24"/>
          <w:szCs w:val="24"/>
        </w:rPr>
        <w:t xml:space="preserve">senza “usare” i cittadini </w:t>
      </w:r>
      <w:r w:rsidR="003A106B" w:rsidRPr="0027339C">
        <w:rPr>
          <w:rFonts w:ascii="Optima" w:hAnsi="Optima"/>
          <w:sz w:val="24"/>
          <w:szCs w:val="24"/>
        </w:rPr>
        <w:t xml:space="preserve">per cercare di rafforzare la propria posizione </w:t>
      </w:r>
      <w:r w:rsidR="003A106B" w:rsidRPr="0027339C">
        <w:rPr>
          <w:rFonts w:ascii="Optima" w:hAnsi="Optima"/>
          <w:b/>
          <w:sz w:val="24"/>
          <w:szCs w:val="24"/>
        </w:rPr>
        <w:t>e non abbiamo certo bisogno delle lezioni di Acquaria per dimostrare la nostra trasparenza.</w:t>
      </w:r>
      <w:r w:rsidR="003A106B" w:rsidRPr="0027339C">
        <w:rPr>
          <w:rFonts w:ascii="Optima" w:hAnsi="Optima"/>
          <w:sz w:val="24"/>
          <w:szCs w:val="24"/>
        </w:rPr>
        <w:t xml:space="preserve"> </w:t>
      </w:r>
    </w:p>
    <w:p w:rsidR="00D37D46" w:rsidRPr="0027339C" w:rsidRDefault="003A106B" w:rsidP="00674583">
      <w:pPr>
        <w:pStyle w:val="Nessunaspaziatura"/>
        <w:jc w:val="both"/>
        <w:rPr>
          <w:sz w:val="24"/>
          <w:szCs w:val="24"/>
        </w:rPr>
      </w:pPr>
      <w:r w:rsidRPr="0027339C">
        <w:rPr>
          <w:rFonts w:ascii="Optima" w:hAnsi="Optima"/>
          <w:sz w:val="24"/>
          <w:szCs w:val="24"/>
        </w:rPr>
        <w:t>Riteniamo pertanto opportuno chiudere con questa comunicazione il dibattito pubblico in corso con la Società Acquaria, soprattutto considerato che</w:t>
      </w:r>
      <w:r w:rsidR="002079BB" w:rsidRPr="0027339C">
        <w:rPr>
          <w:rFonts w:ascii="Optima" w:hAnsi="Optima"/>
          <w:sz w:val="24"/>
          <w:szCs w:val="24"/>
        </w:rPr>
        <w:t>, nel rispetto della legge vigente</w:t>
      </w:r>
      <w:r w:rsidR="00C07705" w:rsidRPr="0027339C">
        <w:rPr>
          <w:rFonts w:ascii="Optima" w:hAnsi="Optima"/>
          <w:sz w:val="24"/>
          <w:szCs w:val="24"/>
        </w:rPr>
        <w:t>,</w:t>
      </w:r>
      <w:r w:rsidRPr="0027339C">
        <w:rPr>
          <w:rFonts w:ascii="Optima" w:hAnsi="Optima"/>
          <w:sz w:val="24"/>
          <w:szCs w:val="24"/>
        </w:rPr>
        <w:t xml:space="preserve"> è in fase istruttoria la gara per l’affidamento della gestione della piscina scoperta e vogliamo che la stessa possa svolgersi in piena serenità, senza condizionamenti.</w:t>
      </w:r>
      <w:r w:rsidR="00C27CBF" w:rsidRPr="0027339C">
        <w:rPr>
          <w:rFonts w:ascii="Optima" w:hAnsi="Optima"/>
          <w:sz w:val="24"/>
          <w:szCs w:val="24"/>
        </w:rPr>
        <w:t xml:space="preserve"> </w:t>
      </w:r>
    </w:p>
    <w:sectPr w:rsidR="00D37D46" w:rsidRPr="0027339C" w:rsidSect="002733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013"/>
    <w:multiLevelType w:val="hybridMultilevel"/>
    <w:tmpl w:val="4C583866"/>
    <w:lvl w:ilvl="0" w:tplc="CF08E39A"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961"/>
    <w:multiLevelType w:val="hybridMultilevel"/>
    <w:tmpl w:val="321CC8F2"/>
    <w:lvl w:ilvl="0" w:tplc="CF08E39A">
      <w:numFmt w:val="bullet"/>
      <w:lvlText w:val="-"/>
      <w:lvlJc w:val="left"/>
      <w:pPr>
        <w:ind w:left="1080" w:hanging="360"/>
      </w:pPr>
      <w:rPr>
        <w:rFonts w:ascii="Optima" w:eastAsiaTheme="minorHAnsi" w:hAnsi="Optim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F6261"/>
    <w:multiLevelType w:val="hybridMultilevel"/>
    <w:tmpl w:val="48B6FC4A"/>
    <w:lvl w:ilvl="0" w:tplc="1BEA20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44B6C77"/>
    <w:multiLevelType w:val="hybridMultilevel"/>
    <w:tmpl w:val="18442E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3"/>
    <w:rsid w:val="00054C62"/>
    <w:rsid w:val="00054DCD"/>
    <w:rsid w:val="00087B9C"/>
    <w:rsid w:val="00187492"/>
    <w:rsid w:val="001B1E76"/>
    <w:rsid w:val="002079BB"/>
    <w:rsid w:val="00260D8F"/>
    <w:rsid w:val="0027339C"/>
    <w:rsid w:val="002816D1"/>
    <w:rsid w:val="002D7241"/>
    <w:rsid w:val="00327960"/>
    <w:rsid w:val="00395E5B"/>
    <w:rsid w:val="003A106B"/>
    <w:rsid w:val="003B0764"/>
    <w:rsid w:val="004620D5"/>
    <w:rsid w:val="0047429B"/>
    <w:rsid w:val="004F12A3"/>
    <w:rsid w:val="004F1AE1"/>
    <w:rsid w:val="005404D1"/>
    <w:rsid w:val="005421B5"/>
    <w:rsid w:val="00660FB7"/>
    <w:rsid w:val="006706FC"/>
    <w:rsid w:val="00672A14"/>
    <w:rsid w:val="00674583"/>
    <w:rsid w:val="00711164"/>
    <w:rsid w:val="007E35B4"/>
    <w:rsid w:val="0082604E"/>
    <w:rsid w:val="0085619C"/>
    <w:rsid w:val="008B2A48"/>
    <w:rsid w:val="008D3D9E"/>
    <w:rsid w:val="0091639A"/>
    <w:rsid w:val="00926DFC"/>
    <w:rsid w:val="00965FFC"/>
    <w:rsid w:val="00997265"/>
    <w:rsid w:val="009D2DFB"/>
    <w:rsid w:val="00A734E1"/>
    <w:rsid w:val="00A875B3"/>
    <w:rsid w:val="00AC0407"/>
    <w:rsid w:val="00BE022B"/>
    <w:rsid w:val="00C07705"/>
    <w:rsid w:val="00C27CBF"/>
    <w:rsid w:val="00CC7883"/>
    <w:rsid w:val="00CF3B0F"/>
    <w:rsid w:val="00D37D46"/>
    <w:rsid w:val="00D657B1"/>
    <w:rsid w:val="00D77D00"/>
    <w:rsid w:val="00D932E3"/>
    <w:rsid w:val="00DB1B34"/>
    <w:rsid w:val="00DD4097"/>
    <w:rsid w:val="00DE3AF7"/>
    <w:rsid w:val="00E9066E"/>
    <w:rsid w:val="00F869D7"/>
    <w:rsid w:val="00F97383"/>
    <w:rsid w:val="00FD2C4D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B6D0-8AD7-4C17-A81C-50D7BFF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A4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2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dcterms:created xsi:type="dcterms:W3CDTF">2017-07-04T15:24:00Z</dcterms:created>
  <dcterms:modified xsi:type="dcterms:W3CDTF">2017-07-04T15:24:00Z</dcterms:modified>
</cp:coreProperties>
</file>