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7" w:rsidRDefault="00DA3936">
      <w:r>
        <w:rPr>
          <w:noProof/>
          <w:lang w:eastAsia="it-IT"/>
        </w:rPr>
        <w:drawing>
          <wp:inline distT="0" distB="0" distL="0" distR="0">
            <wp:extent cx="6120130" cy="8209880"/>
            <wp:effectExtent l="19050" t="0" r="0" b="0"/>
            <wp:docPr id="1" name="Immagine 1" descr="cid:1693459b77ef12b59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93459b77ef12b5948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36" w:rsidRDefault="00DA3936"/>
    <w:p w:rsidR="00DA3936" w:rsidRDefault="00DA3936"/>
    <w:p w:rsidR="00DA3936" w:rsidRDefault="00DA3936" w:rsidP="00DA3936">
      <w:pPr>
        <w:pStyle w:val="Normale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lastRenderedPageBreak/>
        <w:t xml:space="preserve">Apre oggi il nuovo “Sportello del Consumatore”, istituito dal Comune di Tivoli in collaborazione con l’Associazione dei Consumatori </w:t>
      </w:r>
      <w:proofErr w:type="spellStart"/>
      <w:r>
        <w:rPr>
          <w:rFonts w:ascii="Helvetica Neue" w:hAnsi="Helvetica Neue"/>
          <w:sz w:val="22"/>
          <w:szCs w:val="22"/>
        </w:rPr>
        <w:t>Federconsumatori</w:t>
      </w:r>
      <w:proofErr w:type="spellEnd"/>
      <w:r>
        <w:rPr>
          <w:rFonts w:ascii="Helvetica Neue" w:hAnsi="Helvetica Neue"/>
          <w:sz w:val="22"/>
          <w:szCs w:val="22"/>
        </w:rPr>
        <w:t xml:space="preserve"> Lazio.</w:t>
      </w:r>
    </w:p>
    <w:p w:rsidR="00DA3936" w:rsidRDefault="00DA3936" w:rsidP="00DA3936">
      <w:pPr>
        <w:pStyle w:val="Normale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>“Con l’attivazione dello Sportello del Consumatore, la nostra Amministrazione continua e rinforza la politica dell’ascolto e della vicinanza ai cittadini - ha dichiarato l’Assessore alle Politiche Sociali Maria Luisa Cappelli - L’obiettivo è quello di andare incontro alle esigenze di semplificazione, offrendo un servizio a 360 gradi a cui i cittadini potranno rivolgersi trovando esperti pronti ad ascoltare e dare risposte. Uno spazio di incontro tra la cittadinanza e l’Amministrazione comunale, in cui favorire un continuo scambio per migliorare la qualità dei servizi”.</w:t>
      </w:r>
    </w:p>
    <w:p w:rsidR="00DA3936" w:rsidRDefault="00DA3936" w:rsidP="00DA3936">
      <w:pPr>
        <w:pStyle w:val="Normale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A3936" w:rsidRDefault="00DA3936" w:rsidP="00DA3936">
      <w:pPr>
        <w:pStyle w:val="Normale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>Il servizio, con il patrocinio di Città Metropolitana di Roma Capitale, ha lo scopo di migliorare il livello di conoscenza e di consapevolezza dei cittadini sul funzionamento delle strutture pubbliche e private che erogano i principali servizi a tutela dei consumatori, nonché la segnalazione di disservizi ma anche proposte e suggerimenti per la loro risoluzione.</w:t>
      </w:r>
    </w:p>
    <w:p w:rsidR="00DA3936" w:rsidRDefault="00DA3936" w:rsidP="00DA3936">
      <w:pPr>
        <w:pStyle w:val="Normale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A3936" w:rsidRDefault="00DA3936" w:rsidP="00DA3936">
      <w:pPr>
        <w:pStyle w:val="NormaleWeb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  <w:sz w:val="22"/>
          <w:szCs w:val="22"/>
        </w:rPr>
        <w:t>Lo Sportello offrirà ai cittadini consulenze legali, assistenza e tutela in materia di:</w:t>
      </w:r>
    </w:p>
    <w:p w:rsidR="00DA3936" w:rsidRDefault="00DA3936" w:rsidP="00DA3936">
      <w:pPr>
        <w:pStyle w:val="Normale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1. Servizi erogati dalle Pubbliche Amministrazioni;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2. Erogazione di servizi essenziali quali: sanità, trasporti, servizi idrici, smaltimento rifiuti, </w:t>
      </w:r>
      <w:proofErr w:type="spellStart"/>
      <w:r>
        <w:t>etc</w:t>
      </w:r>
      <w:proofErr w:type="spellEnd"/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3. Gestione delle utenze domestiche: utenze di energia elettrica, gas e acqua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4. Inadempienze contrattuali: vendite a domicilio, a distanza e fuori dai locali commerciali, problemi con agenzie di viaggio o tour </w:t>
      </w:r>
      <w:proofErr w:type="spellStart"/>
      <w:r>
        <w:t>operator</w:t>
      </w:r>
      <w:proofErr w:type="spellEnd"/>
      <w:r>
        <w:t xml:space="preserve">, diritto di recesso, garanzie, clausole vessatorie, </w:t>
      </w:r>
      <w:proofErr w:type="spellStart"/>
      <w:r>
        <w:t>etc</w:t>
      </w:r>
      <w:proofErr w:type="spellEnd"/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5. Servizi erogati da banche, assicurazioni e finanziarie quali: sospensione delle rate, Restituzione importi pagati e non dovuti, estinzione e consolidamento debiti, verifiche contrattuali, visure al   CRIF, Polizze vita e sanitarie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6. Multe e sanzioni amministrative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7. Segnalazioni da parte dei cittadini di disservizi e suggerimenti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27"/>
          <w:szCs w:val="27"/>
        </w:rPr>
      </w:pP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Per informazioni e segnalazioni i cittadini potranno rivolgersi al </w:t>
      </w:r>
      <w:proofErr w:type="spellStart"/>
      <w:r>
        <w:t>Contact</w:t>
      </w:r>
      <w:proofErr w:type="spellEnd"/>
      <w:r>
        <w:t xml:space="preserve"> Center di </w:t>
      </w:r>
      <w:proofErr w:type="spellStart"/>
      <w:r>
        <w:t>Federconsumatori</w:t>
      </w:r>
      <w:proofErr w:type="spellEnd"/>
      <w:r>
        <w:t xml:space="preserve"> Lazio al numero </w:t>
      </w:r>
      <w:r>
        <w:rPr>
          <w:rFonts w:ascii="TimesNewRomanPS-BoldMT" w:hAnsi="TimesNewRomanPS-BoldMT"/>
          <w:b/>
          <w:bCs/>
        </w:rPr>
        <w:t>06/44340366</w:t>
      </w:r>
      <w:r>
        <w:t xml:space="preserve"> da Lunedì a </w:t>
      </w:r>
      <w:proofErr w:type="spellStart"/>
      <w:r>
        <w:t>Venerdi</w:t>
      </w:r>
      <w:proofErr w:type="spellEnd"/>
      <w:r>
        <w:t xml:space="preserve"> dalle 9 alle 13 e dalle 14 alle 18.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Lo sportello seguirà i seguenti orari: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TimesNewRomanPS-BoldMT" w:hAnsi="TimesNewRomanPS-BoldMT"/>
          <w:b/>
          <w:bCs/>
        </w:rPr>
        <w:t>Tivoli: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Via del Governo, 2.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 Lunedì 8.00/15.00 e Sabato 9.00/12.00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27"/>
          <w:szCs w:val="27"/>
        </w:rPr>
      </w:pP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TimesNewRomanPS-BoldMT" w:hAnsi="TimesNewRomanPS-BoldMT"/>
          <w:b/>
          <w:bCs/>
        </w:rPr>
        <w:t>Villa Adriana: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Via di Villa Adriana, 178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Venerdì: 9.00/14.00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27"/>
          <w:szCs w:val="27"/>
        </w:rPr>
      </w:pP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TimesNewRomanPS-BoldMT" w:hAnsi="TimesNewRomanPS-BoldMT"/>
          <w:b/>
          <w:bCs/>
        </w:rPr>
        <w:t>Tivoli Terme: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Via Don </w:t>
      </w:r>
      <w:proofErr w:type="spellStart"/>
      <w:r>
        <w:t>Minzoni</w:t>
      </w:r>
      <w:proofErr w:type="spellEnd"/>
      <w:r>
        <w:t>, 9/A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Giovedì: 9.00/14.00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36"/>
          <w:szCs w:val="36"/>
        </w:rPr>
        <w:t> </w:t>
      </w:r>
    </w:p>
    <w:p w:rsidR="00DA3936" w:rsidRDefault="00DA3936" w:rsidP="00DA3936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>
        <w:t>Il luogo e gli orari potranno subire delle variazioni.</w:t>
      </w:r>
    </w:p>
    <w:p w:rsidR="00DA3936" w:rsidRDefault="00DA3936"/>
    <w:p w:rsidR="00DA3936" w:rsidRPr="00DA3936" w:rsidRDefault="00DA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Tivoli 28 febbraio </w:t>
      </w:r>
      <w:r w:rsidR="00543D01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936">
        <w:rPr>
          <w:rFonts w:ascii="Times New Roman" w:hAnsi="Times New Roman" w:cs="Times New Roman"/>
          <w:sz w:val="24"/>
          <w:szCs w:val="24"/>
        </w:rPr>
        <w:t>Assessorato alle Politiche Sociali</w:t>
      </w:r>
    </w:p>
    <w:sectPr w:rsidR="00DA3936" w:rsidRPr="00DA3936" w:rsidSect="00B20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A3936"/>
    <w:rsid w:val="00543D01"/>
    <w:rsid w:val="00B20FF7"/>
    <w:rsid w:val="00D66698"/>
    <w:rsid w:val="00DA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93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A39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93459b77ef12b594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derfed</dc:creator>
  <cp:lastModifiedBy>derfed</cp:lastModifiedBy>
  <cp:revision>1</cp:revision>
  <dcterms:created xsi:type="dcterms:W3CDTF">2019-02-28T15:50:00Z</dcterms:created>
  <dcterms:modified xsi:type="dcterms:W3CDTF">2019-02-28T16:02:00Z</dcterms:modified>
</cp:coreProperties>
</file>